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6946"/>
        <w:gridCol w:w="1418"/>
        <w:gridCol w:w="992"/>
      </w:tblGrid>
      <w:tr w:rsidR="00D348F5">
        <w:tblPrEx>
          <w:tblCellMar>
            <w:top w:w="0" w:type="dxa"/>
            <w:bottom w:w="0" w:type="dxa"/>
          </w:tblCellMar>
        </w:tblPrEx>
        <w:trPr>
          <w:cantSplit/>
        </w:trPr>
        <w:tc>
          <w:tcPr>
            <w:tcW w:w="6946" w:type="dxa"/>
            <w:vAlign w:val="center"/>
          </w:tcPr>
          <w:p w:rsidR="00D348F5" w:rsidRDefault="0020457B" w:rsidP="0020457B">
            <w:pPr>
              <w:pStyle w:val="Heading1"/>
              <w:spacing w:after="0" w:line="240" w:lineRule="auto"/>
              <w:jc w:val="left"/>
              <w:rPr>
                <w:sz w:val="24"/>
              </w:rPr>
            </w:pPr>
            <w:r>
              <w:rPr>
                <w:sz w:val="24"/>
              </w:rPr>
              <w:t>RISK ASSESSMENT FOR</w:t>
            </w:r>
            <w:r w:rsidR="00D348F5">
              <w:rPr>
                <w:sz w:val="24"/>
              </w:rPr>
              <w:t xml:space="preserve"> EVENTS ONLY OPEN TO CLUB MEMBERS AND INVITED GUESTS</w:t>
            </w:r>
          </w:p>
        </w:tc>
        <w:tc>
          <w:tcPr>
            <w:tcW w:w="1418" w:type="dxa"/>
            <w:vAlign w:val="center"/>
          </w:tcPr>
          <w:p w:rsidR="00D348F5" w:rsidRDefault="00D348F5">
            <w:pPr>
              <w:pStyle w:val="Heading1"/>
              <w:spacing w:after="0" w:line="240" w:lineRule="auto"/>
              <w:jc w:val="left"/>
              <w:rPr>
                <w:rFonts w:ascii="Scouts Logofont" w:hAnsi="Scouts Logofont"/>
                <w:b w:val="0"/>
                <w:sz w:val="70"/>
              </w:rPr>
            </w:pPr>
          </w:p>
        </w:tc>
        <w:tc>
          <w:tcPr>
            <w:tcW w:w="992" w:type="dxa"/>
            <w:vAlign w:val="center"/>
          </w:tcPr>
          <w:p w:rsidR="00D348F5" w:rsidRDefault="00D348F5">
            <w:pPr>
              <w:pStyle w:val="Heading1"/>
              <w:spacing w:after="0" w:line="240" w:lineRule="auto"/>
              <w:jc w:val="left"/>
              <w:rPr>
                <w:sz w:val="24"/>
              </w:rPr>
            </w:pPr>
          </w:p>
        </w:tc>
      </w:tr>
    </w:tbl>
    <w:p w:rsidR="00D348F5" w:rsidRDefault="00D348F5">
      <w:pPr>
        <w:spacing w:line="240" w:lineRule="atLeast"/>
      </w:pPr>
    </w:p>
    <w:p w:rsidR="00D348F5" w:rsidRPr="00F655EE" w:rsidRDefault="00D348F5">
      <w:pPr>
        <w:spacing w:line="240" w:lineRule="atLeast"/>
        <w:rPr>
          <w:sz w:val="18"/>
          <w:szCs w:val="18"/>
        </w:rPr>
      </w:pPr>
      <w:r w:rsidRPr="00F655EE">
        <w:rPr>
          <w:sz w:val="18"/>
          <w:szCs w:val="18"/>
        </w:rPr>
        <w:t xml:space="preserve">The Hovercraft Club of Great Britain needs to ensure that all activities are carried out in a safe manner without risk to health. In order to satisfy this we require you to undertake a risk assessment of your event. We appreciate that your event may have little </w:t>
      </w:r>
      <w:proofErr w:type="gramStart"/>
      <w:r w:rsidRPr="00F655EE">
        <w:rPr>
          <w:sz w:val="18"/>
          <w:szCs w:val="18"/>
        </w:rPr>
        <w:t>risk,</w:t>
      </w:r>
      <w:proofErr w:type="gramEnd"/>
      <w:r w:rsidRPr="00F655EE">
        <w:rPr>
          <w:sz w:val="18"/>
          <w:szCs w:val="18"/>
        </w:rPr>
        <w:t xml:space="preserve"> however, we would be grateful if you would read through the following material and complete the risk assessment form, where appropriate.</w:t>
      </w:r>
    </w:p>
    <w:p w:rsidR="00D348F5" w:rsidRPr="00F655EE" w:rsidRDefault="00D348F5">
      <w:pPr>
        <w:spacing w:line="240" w:lineRule="atLeast"/>
        <w:rPr>
          <w:sz w:val="18"/>
          <w:szCs w:val="18"/>
        </w:rPr>
      </w:pPr>
      <w:r w:rsidRPr="00F655EE">
        <w:rPr>
          <w:sz w:val="18"/>
          <w:szCs w:val="18"/>
        </w:rPr>
        <w:t>If you have not come across a risk assessment before, the term refers to a process of identifying what could go wrong both before and during an activity and then deciding on ways to prevent or minimise any risk. The following five steps provide a straightforward approach to risk assessment that will help you complete the form. If you have any questions or queries, please do not hesitate to contact Bob Beech</w:t>
      </w:r>
      <w:r w:rsidR="00002004">
        <w:rPr>
          <w:sz w:val="18"/>
          <w:szCs w:val="18"/>
        </w:rPr>
        <w:t xml:space="preserve"> – robertf.beech@btopenworld.com  </w:t>
      </w:r>
      <w:r w:rsidRPr="00F655EE">
        <w:rPr>
          <w:sz w:val="18"/>
          <w:szCs w:val="18"/>
        </w:rPr>
        <w:t xml:space="preserve"> or telephone 01425 610775.</w:t>
      </w:r>
    </w:p>
    <w:p w:rsidR="00D348F5" w:rsidRPr="00F655EE" w:rsidRDefault="00D348F5">
      <w:pPr>
        <w:pStyle w:val="BodyText"/>
        <w:spacing w:line="240" w:lineRule="atLeast"/>
        <w:jc w:val="left"/>
        <w:rPr>
          <w:sz w:val="18"/>
          <w:szCs w:val="18"/>
        </w:rPr>
      </w:pPr>
      <w:r w:rsidRPr="00F655EE">
        <w:rPr>
          <w:b/>
          <w:sz w:val="18"/>
          <w:szCs w:val="18"/>
        </w:rPr>
        <w:t>Step One: Look for the hazards</w:t>
      </w:r>
    </w:p>
    <w:p w:rsidR="00D348F5" w:rsidRPr="00F655EE" w:rsidRDefault="00D348F5">
      <w:pPr>
        <w:pStyle w:val="BodyText"/>
        <w:spacing w:line="240" w:lineRule="atLeast"/>
        <w:jc w:val="left"/>
        <w:rPr>
          <w:sz w:val="18"/>
          <w:szCs w:val="18"/>
        </w:rPr>
      </w:pPr>
      <w:r w:rsidRPr="00F655EE">
        <w:rPr>
          <w:sz w:val="18"/>
          <w:szCs w:val="18"/>
        </w:rPr>
        <w:t>It is necessary for you to stand back from the event, and look at what could cause harm.  It is important to concentrate on the significant hazards.  These are hazards which harm or affect several people.  It might be a good idea to ask others what they think; they may have noted things that were not immediately obvious to you.</w:t>
      </w:r>
    </w:p>
    <w:p w:rsidR="00D348F5" w:rsidRPr="00F655EE" w:rsidRDefault="00D348F5">
      <w:pPr>
        <w:pStyle w:val="BodyText"/>
        <w:spacing w:line="240" w:lineRule="atLeast"/>
        <w:jc w:val="left"/>
        <w:rPr>
          <w:sz w:val="18"/>
          <w:szCs w:val="18"/>
        </w:rPr>
      </w:pPr>
      <w:r w:rsidRPr="00F655EE">
        <w:rPr>
          <w:b/>
          <w:sz w:val="18"/>
          <w:szCs w:val="18"/>
        </w:rPr>
        <w:t>Step Two: Decide who might be harmed and how</w:t>
      </w:r>
    </w:p>
    <w:p w:rsidR="00D348F5" w:rsidRPr="00F655EE" w:rsidRDefault="00D348F5">
      <w:pPr>
        <w:pStyle w:val="BodyText"/>
        <w:spacing w:line="240" w:lineRule="atLeast"/>
        <w:jc w:val="left"/>
        <w:rPr>
          <w:sz w:val="18"/>
          <w:szCs w:val="18"/>
        </w:rPr>
      </w:pPr>
      <w:r w:rsidRPr="00F655EE">
        <w:rPr>
          <w:sz w:val="18"/>
          <w:szCs w:val="18"/>
        </w:rPr>
        <w:t>These could be young people taking part (or waiting to do so), the instructors, others supervising the activity, those in the area of the activity or casual observers.  In identifying the hazards (Step One) you have already identified the potential of how these people might be harmed.</w:t>
      </w:r>
    </w:p>
    <w:p w:rsidR="00D348F5" w:rsidRPr="00F655EE" w:rsidRDefault="00D348F5">
      <w:pPr>
        <w:pStyle w:val="BodyText"/>
        <w:spacing w:line="240" w:lineRule="atLeast"/>
        <w:jc w:val="left"/>
        <w:rPr>
          <w:sz w:val="18"/>
          <w:szCs w:val="18"/>
        </w:rPr>
      </w:pPr>
      <w:r w:rsidRPr="00F655EE">
        <w:rPr>
          <w:b/>
          <w:sz w:val="18"/>
          <w:szCs w:val="18"/>
        </w:rPr>
        <w:t>Step Three: Evaluate the risk and decide whether existing precautions are adequate or whether more should be done</w:t>
      </w:r>
    </w:p>
    <w:p w:rsidR="00D348F5" w:rsidRPr="00F655EE" w:rsidRDefault="00D348F5">
      <w:pPr>
        <w:pStyle w:val="BodyText"/>
        <w:spacing w:line="240" w:lineRule="atLeast"/>
        <w:jc w:val="left"/>
        <w:rPr>
          <w:sz w:val="18"/>
          <w:szCs w:val="18"/>
        </w:rPr>
      </w:pPr>
      <w:r w:rsidRPr="00F655EE">
        <w:rPr>
          <w:sz w:val="18"/>
          <w:szCs w:val="18"/>
        </w:rPr>
        <w:t xml:space="preserve">You have already identified the hazards.  Now consider the likelihood of each of these hazards causing harm.  This will determine whether or not you need to do more to reduce the risk.  It is possible that even after all reasonable precautions have been taken some degree of risk will remain.  What you have to decide, for each significant hazard, is </w:t>
      </w:r>
      <w:proofErr w:type="gramStart"/>
      <w:r w:rsidRPr="00F655EE">
        <w:rPr>
          <w:sz w:val="18"/>
          <w:szCs w:val="18"/>
        </w:rPr>
        <w:t>whether</w:t>
      </w:r>
      <w:proofErr w:type="gramEnd"/>
      <w:r w:rsidRPr="00F655EE">
        <w:rPr>
          <w:sz w:val="18"/>
          <w:szCs w:val="18"/>
        </w:rPr>
        <w:t xml:space="preserve"> the remaining risk is high, medium, or low. Everything reasonably practicable must be done to reduce and control the risk.  Your aim is to minimise risks by adding such precautions as may be necessary.  Likewise, the competence of instructors/members and adherence to good practice play a vital role in the provision of a safe activity.</w:t>
      </w:r>
    </w:p>
    <w:p w:rsidR="00D348F5" w:rsidRPr="00F655EE" w:rsidRDefault="00D348F5">
      <w:pPr>
        <w:spacing w:line="240" w:lineRule="atLeast"/>
        <w:rPr>
          <w:sz w:val="18"/>
          <w:szCs w:val="18"/>
        </w:rPr>
      </w:pPr>
      <w:r w:rsidRPr="00F655EE">
        <w:rPr>
          <w:sz w:val="18"/>
          <w:szCs w:val="18"/>
        </w:rPr>
        <w:t xml:space="preserve">There are many ways in which risks can be minimised.  This might be a change in venue, additional training, an increased instructor/participant ratio and properly equipped participants.  Likewise, plans may have to be modified during the event, based on an on-going risk assessment. </w:t>
      </w:r>
    </w:p>
    <w:p w:rsidR="00D348F5" w:rsidRPr="00F655EE" w:rsidRDefault="00D348F5">
      <w:pPr>
        <w:spacing w:line="240" w:lineRule="atLeast"/>
        <w:rPr>
          <w:b/>
          <w:sz w:val="18"/>
          <w:szCs w:val="18"/>
        </w:rPr>
      </w:pPr>
      <w:r w:rsidRPr="00F655EE">
        <w:rPr>
          <w:b/>
          <w:sz w:val="18"/>
          <w:szCs w:val="18"/>
        </w:rPr>
        <w:t>Step Four: Record your findings</w:t>
      </w:r>
    </w:p>
    <w:p w:rsidR="00D348F5" w:rsidRPr="00F655EE" w:rsidRDefault="00D348F5">
      <w:pPr>
        <w:spacing w:line="240" w:lineRule="atLeast"/>
        <w:rPr>
          <w:sz w:val="18"/>
          <w:szCs w:val="18"/>
        </w:rPr>
      </w:pPr>
      <w:r w:rsidRPr="00F655EE">
        <w:rPr>
          <w:sz w:val="18"/>
          <w:szCs w:val="18"/>
        </w:rPr>
        <w:t>You must inform those who will be taking part in the event of your findings and what action should be taken.  The recording of your findings might vary depending upon circumstances.</w:t>
      </w:r>
    </w:p>
    <w:p w:rsidR="00D348F5" w:rsidRPr="00F655EE" w:rsidRDefault="00D348F5">
      <w:pPr>
        <w:spacing w:line="240" w:lineRule="atLeast"/>
        <w:rPr>
          <w:sz w:val="18"/>
          <w:szCs w:val="18"/>
        </w:rPr>
      </w:pPr>
      <w:r w:rsidRPr="00F655EE">
        <w:rPr>
          <w:sz w:val="18"/>
          <w:szCs w:val="18"/>
        </w:rPr>
        <w:t xml:space="preserve">The risk assessment should be a document that each instructor/member has to read (and sign) prior to the start of each session.  It should cover the points you have identified in Steps One to </w:t>
      </w:r>
      <w:proofErr w:type="gramStart"/>
      <w:r w:rsidRPr="00F655EE">
        <w:rPr>
          <w:sz w:val="18"/>
          <w:szCs w:val="18"/>
        </w:rPr>
        <w:t>Three</w:t>
      </w:r>
      <w:proofErr w:type="gramEnd"/>
      <w:r w:rsidRPr="00F655EE">
        <w:rPr>
          <w:sz w:val="18"/>
          <w:szCs w:val="18"/>
        </w:rPr>
        <w:t xml:space="preserve"> above.  The risk assessment must be suitable and effective and must show that:</w:t>
      </w:r>
    </w:p>
    <w:p w:rsidR="00D348F5" w:rsidRPr="00F655EE" w:rsidRDefault="00D348F5">
      <w:pPr>
        <w:numPr>
          <w:ilvl w:val="0"/>
          <w:numId w:val="11"/>
        </w:numPr>
        <w:spacing w:line="240" w:lineRule="atLeast"/>
        <w:rPr>
          <w:sz w:val="18"/>
          <w:szCs w:val="18"/>
        </w:rPr>
      </w:pPr>
      <w:r w:rsidRPr="00F655EE">
        <w:rPr>
          <w:sz w:val="18"/>
          <w:szCs w:val="18"/>
        </w:rPr>
        <w:t>A proper check was made.</w:t>
      </w:r>
    </w:p>
    <w:p w:rsidR="00D348F5" w:rsidRPr="00F655EE" w:rsidRDefault="00D348F5">
      <w:pPr>
        <w:numPr>
          <w:ilvl w:val="0"/>
          <w:numId w:val="11"/>
        </w:numPr>
        <w:spacing w:line="240" w:lineRule="atLeast"/>
        <w:rPr>
          <w:sz w:val="18"/>
          <w:szCs w:val="18"/>
        </w:rPr>
      </w:pPr>
      <w:r w:rsidRPr="00F655EE">
        <w:rPr>
          <w:sz w:val="18"/>
          <w:szCs w:val="18"/>
        </w:rPr>
        <w:t>You decided who might be affected.</w:t>
      </w:r>
    </w:p>
    <w:p w:rsidR="00D348F5" w:rsidRPr="00F655EE" w:rsidRDefault="00D348F5">
      <w:pPr>
        <w:numPr>
          <w:ilvl w:val="0"/>
          <w:numId w:val="11"/>
        </w:numPr>
        <w:spacing w:line="240" w:lineRule="atLeast"/>
        <w:rPr>
          <w:sz w:val="18"/>
          <w:szCs w:val="18"/>
        </w:rPr>
      </w:pPr>
      <w:r w:rsidRPr="00F655EE">
        <w:rPr>
          <w:sz w:val="18"/>
          <w:szCs w:val="18"/>
        </w:rPr>
        <w:t>You dealt with all the significant hazards, taking into account potential users.</w:t>
      </w:r>
    </w:p>
    <w:p w:rsidR="00D348F5" w:rsidRPr="00F655EE" w:rsidRDefault="00D348F5">
      <w:pPr>
        <w:numPr>
          <w:ilvl w:val="0"/>
          <w:numId w:val="11"/>
        </w:numPr>
        <w:spacing w:line="240" w:lineRule="atLeast"/>
        <w:rPr>
          <w:sz w:val="18"/>
          <w:szCs w:val="18"/>
        </w:rPr>
      </w:pPr>
      <w:r w:rsidRPr="00F655EE">
        <w:rPr>
          <w:sz w:val="18"/>
          <w:szCs w:val="18"/>
        </w:rPr>
        <w:t>The precautions are reasonable, and the remaining risk is judged acceptable.</w:t>
      </w:r>
    </w:p>
    <w:p w:rsidR="00D348F5" w:rsidRPr="00F655EE" w:rsidRDefault="00D348F5">
      <w:pPr>
        <w:spacing w:line="240" w:lineRule="atLeast"/>
        <w:rPr>
          <w:sz w:val="18"/>
          <w:szCs w:val="18"/>
        </w:rPr>
      </w:pPr>
      <w:r w:rsidRPr="00F655EE">
        <w:rPr>
          <w:sz w:val="18"/>
          <w:szCs w:val="18"/>
        </w:rPr>
        <w:t xml:space="preserve">The recording of the assessment should be in a format which is easily read - don’t write a book!  Risk assessments are not operating procedures - they inform and determine key aspects of the operating procedures. </w:t>
      </w:r>
    </w:p>
    <w:p w:rsidR="00D348F5" w:rsidRPr="00F655EE" w:rsidRDefault="00D348F5">
      <w:pPr>
        <w:spacing w:line="240" w:lineRule="atLeast"/>
        <w:rPr>
          <w:sz w:val="18"/>
          <w:szCs w:val="18"/>
        </w:rPr>
      </w:pPr>
      <w:r w:rsidRPr="00F655EE">
        <w:rPr>
          <w:b/>
          <w:sz w:val="18"/>
          <w:szCs w:val="18"/>
        </w:rPr>
        <w:t>Step Five: Review your assessment and revise it if necessary</w:t>
      </w:r>
    </w:p>
    <w:p w:rsidR="00D348F5" w:rsidRPr="00F655EE" w:rsidRDefault="00D348F5">
      <w:pPr>
        <w:spacing w:line="240" w:lineRule="atLeast"/>
        <w:rPr>
          <w:sz w:val="18"/>
          <w:szCs w:val="18"/>
        </w:rPr>
      </w:pPr>
      <w:r w:rsidRPr="00F655EE">
        <w:rPr>
          <w:sz w:val="18"/>
          <w:szCs w:val="18"/>
        </w:rPr>
        <w:t xml:space="preserve">In all cases, it is good practice to review your risk assessments from time to time, to ensure that the precautions are still working effectively.  If there are any significant changes, review and revise the assessments to take account of the new hazard and inform all those participating in the event accordingly.  </w:t>
      </w:r>
    </w:p>
    <w:p w:rsidR="00D348F5" w:rsidRDefault="00D348F5"/>
    <w:p w:rsidR="00D348F5" w:rsidRDefault="00D348F5">
      <w:pPr>
        <w:sectPr w:rsidR="00D348F5">
          <w:type w:val="oddPage"/>
          <w:pgSz w:w="11907" w:h="16840" w:code="9"/>
          <w:pgMar w:top="1009" w:right="1247" w:bottom="1009" w:left="1247" w:header="1134" w:footer="851" w:gutter="0"/>
          <w:cols w:space="482"/>
        </w:sectPr>
      </w:pPr>
    </w:p>
    <w:tbl>
      <w:tblPr>
        <w:tblW w:w="0" w:type="auto"/>
        <w:tblInd w:w="108" w:type="dxa"/>
        <w:tblLayout w:type="fixed"/>
        <w:tblLook w:val="0000"/>
      </w:tblPr>
      <w:tblGrid>
        <w:gridCol w:w="12333"/>
        <w:gridCol w:w="1417"/>
        <w:gridCol w:w="992"/>
      </w:tblGrid>
      <w:tr w:rsidR="00D348F5">
        <w:tblPrEx>
          <w:tblCellMar>
            <w:top w:w="0" w:type="dxa"/>
            <w:bottom w:w="0" w:type="dxa"/>
          </w:tblCellMar>
        </w:tblPrEx>
        <w:trPr>
          <w:cantSplit/>
        </w:trPr>
        <w:tc>
          <w:tcPr>
            <w:tcW w:w="12333" w:type="dxa"/>
            <w:vAlign w:val="center"/>
          </w:tcPr>
          <w:p w:rsidR="00D348F5" w:rsidRDefault="00D348F5">
            <w:pPr>
              <w:pStyle w:val="Heading1"/>
              <w:spacing w:after="0" w:line="240" w:lineRule="auto"/>
              <w:jc w:val="left"/>
              <w:rPr>
                <w:sz w:val="24"/>
              </w:rPr>
            </w:pPr>
            <w:r>
              <w:rPr>
                <w:sz w:val="24"/>
              </w:rPr>
              <w:lastRenderedPageBreak/>
              <w:t>RISK ASSESSMENT</w:t>
            </w:r>
          </w:p>
        </w:tc>
        <w:tc>
          <w:tcPr>
            <w:tcW w:w="1417" w:type="dxa"/>
            <w:vAlign w:val="center"/>
          </w:tcPr>
          <w:p w:rsidR="00D348F5" w:rsidRDefault="00D348F5">
            <w:pPr>
              <w:pStyle w:val="Heading1"/>
              <w:spacing w:after="0" w:line="240" w:lineRule="auto"/>
              <w:jc w:val="left"/>
              <w:rPr>
                <w:rFonts w:ascii="Scouts Logofont" w:hAnsi="Scouts Logofont"/>
                <w:b w:val="0"/>
                <w:sz w:val="70"/>
              </w:rPr>
            </w:pPr>
          </w:p>
        </w:tc>
        <w:tc>
          <w:tcPr>
            <w:tcW w:w="992" w:type="dxa"/>
            <w:vAlign w:val="center"/>
          </w:tcPr>
          <w:p w:rsidR="00D348F5" w:rsidRDefault="00D348F5">
            <w:pPr>
              <w:pStyle w:val="Heading1"/>
              <w:spacing w:after="0" w:line="240" w:lineRule="auto"/>
              <w:jc w:val="left"/>
              <w:rPr>
                <w:sz w:val="24"/>
              </w:rPr>
            </w:pPr>
          </w:p>
        </w:tc>
      </w:tr>
    </w:tbl>
    <w:p w:rsidR="00D348F5" w:rsidRDefault="00D348F5">
      <w:pPr>
        <w:pStyle w:val="Heading1"/>
        <w:spacing w:after="0" w:line="240" w:lineRule="auto"/>
        <w:jc w:val="center"/>
        <w:rPr>
          <w:sz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739"/>
        <w:gridCol w:w="7757"/>
        <w:gridCol w:w="1277"/>
        <w:gridCol w:w="3969"/>
      </w:tblGrid>
      <w:tr w:rsidR="00D348F5">
        <w:tblPrEx>
          <w:tblCellMar>
            <w:top w:w="0" w:type="dxa"/>
            <w:bottom w:w="0" w:type="dxa"/>
          </w:tblCellMar>
        </w:tblPrEx>
        <w:trPr>
          <w:trHeight w:hRule="exact" w:val="454"/>
        </w:trPr>
        <w:tc>
          <w:tcPr>
            <w:tcW w:w="1739" w:type="dxa"/>
            <w:shd w:val="clear" w:color="auto" w:fill="000000"/>
            <w:vAlign w:val="center"/>
          </w:tcPr>
          <w:p w:rsidR="00D348F5" w:rsidRDefault="00D348F5">
            <w:pPr>
              <w:spacing w:after="0" w:line="240" w:lineRule="auto"/>
              <w:rPr>
                <w:b/>
                <w:color w:val="FFFFFF"/>
              </w:rPr>
            </w:pPr>
            <w:r>
              <w:rPr>
                <w:b/>
                <w:color w:val="FFFFFF"/>
              </w:rPr>
              <w:t>EVENT/VENUE/DATE</w:t>
            </w:r>
          </w:p>
        </w:tc>
        <w:tc>
          <w:tcPr>
            <w:tcW w:w="7757" w:type="dxa"/>
            <w:vAlign w:val="center"/>
          </w:tcPr>
          <w:p w:rsidR="00D348F5" w:rsidRDefault="00D53E67" w:rsidP="00EC6AA2">
            <w:pPr>
              <w:pStyle w:val="Heading"/>
              <w:keepNext w:val="0"/>
              <w:spacing w:after="0" w:line="240" w:lineRule="auto"/>
            </w:pPr>
            <w:proofErr w:type="spellStart"/>
            <w:r>
              <w:t>Hoverin</w:t>
            </w:r>
            <w:proofErr w:type="spellEnd"/>
            <w:r w:rsidR="00D348F5">
              <w:t>,</w:t>
            </w:r>
            <w:r w:rsidR="00EC6AA2">
              <w:t xml:space="preserve"> Anstey hall </w:t>
            </w:r>
            <w:r w:rsidR="00D348F5">
              <w:t xml:space="preserve">– </w:t>
            </w:r>
            <w:r w:rsidR="00EC6AA2">
              <w:t>18</w:t>
            </w:r>
            <w:r w:rsidR="00B23529" w:rsidRPr="00B23529">
              <w:rPr>
                <w:vertAlign w:val="superscript"/>
              </w:rPr>
              <w:t>th</w:t>
            </w:r>
            <w:r w:rsidR="00EC6AA2">
              <w:t xml:space="preserve"> August</w:t>
            </w:r>
            <w:r w:rsidR="00B23529">
              <w:t xml:space="preserve"> 2019</w:t>
            </w:r>
            <w:r w:rsidR="00D348F5">
              <w:t>.</w:t>
            </w:r>
          </w:p>
        </w:tc>
        <w:tc>
          <w:tcPr>
            <w:tcW w:w="1277" w:type="dxa"/>
            <w:shd w:val="clear" w:color="auto" w:fill="000000"/>
            <w:vAlign w:val="center"/>
          </w:tcPr>
          <w:p w:rsidR="00D348F5" w:rsidRDefault="00D348F5">
            <w:pPr>
              <w:pStyle w:val="Heading3"/>
            </w:pPr>
            <w:r>
              <w:t>EVENT DIRECTOR</w:t>
            </w:r>
          </w:p>
        </w:tc>
        <w:tc>
          <w:tcPr>
            <w:tcW w:w="3969" w:type="dxa"/>
            <w:vAlign w:val="center"/>
          </w:tcPr>
          <w:p w:rsidR="00D348F5" w:rsidRDefault="00EC6AA2" w:rsidP="0020457B">
            <w:pPr>
              <w:spacing w:after="0" w:line="240" w:lineRule="auto"/>
              <w:rPr>
                <w:b/>
              </w:rPr>
            </w:pPr>
            <w:r>
              <w:rPr>
                <w:b/>
              </w:rPr>
              <w:t xml:space="preserve">Phil </w:t>
            </w:r>
            <w:proofErr w:type="spellStart"/>
            <w:r>
              <w:rPr>
                <w:b/>
              </w:rPr>
              <w:t>Tattersall</w:t>
            </w:r>
            <w:proofErr w:type="spellEnd"/>
          </w:p>
        </w:tc>
      </w:tr>
    </w:tbl>
    <w:p w:rsidR="00D348F5" w:rsidRDefault="00D348F5">
      <w:pPr>
        <w:pStyle w:val="Normal-nospace"/>
        <w:spacing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0"/>
        <w:gridCol w:w="3690"/>
        <w:gridCol w:w="3690"/>
        <w:gridCol w:w="3690"/>
      </w:tblGrid>
      <w:tr w:rsidR="00D348F5">
        <w:tblPrEx>
          <w:tblCellMar>
            <w:top w:w="0" w:type="dxa"/>
            <w:bottom w:w="0" w:type="dxa"/>
          </w:tblCellMar>
        </w:tblPrEx>
        <w:trPr>
          <w:trHeight w:val="400"/>
        </w:trPr>
        <w:tc>
          <w:tcPr>
            <w:tcW w:w="3690" w:type="dxa"/>
            <w:tcBorders>
              <w:top w:val="nil"/>
              <w:left w:val="nil"/>
              <w:bottom w:val="nil"/>
              <w:right w:val="nil"/>
            </w:tcBorders>
            <w:vAlign w:val="center"/>
          </w:tcPr>
          <w:p w:rsidR="00D348F5" w:rsidRDefault="00D348F5">
            <w:pPr>
              <w:jc w:val="center"/>
            </w:pPr>
            <w:r>
              <w:t>STEP 1</w:t>
            </w:r>
          </w:p>
        </w:tc>
        <w:tc>
          <w:tcPr>
            <w:tcW w:w="3690" w:type="dxa"/>
            <w:tcBorders>
              <w:top w:val="nil"/>
              <w:left w:val="nil"/>
              <w:bottom w:val="nil"/>
              <w:right w:val="nil"/>
            </w:tcBorders>
            <w:vAlign w:val="center"/>
          </w:tcPr>
          <w:p w:rsidR="00D348F5" w:rsidRDefault="00D348F5">
            <w:pPr>
              <w:jc w:val="center"/>
            </w:pPr>
            <w:r>
              <w:t>STEP 2</w:t>
            </w:r>
          </w:p>
        </w:tc>
        <w:tc>
          <w:tcPr>
            <w:tcW w:w="3690" w:type="dxa"/>
            <w:tcBorders>
              <w:top w:val="nil"/>
              <w:left w:val="nil"/>
              <w:bottom w:val="nil"/>
              <w:right w:val="nil"/>
            </w:tcBorders>
            <w:vAlign w:val="center"/>
          </w:tcPr>
          <w:p w:rsidR="00D348F5" w:rsidRDefault="00D348F5">
            <w:pPr>
              <w:jc w:val="center"/>
            </w:pPr>
            <w:r>
              <w:t>STEP 3 (AND 4)</w:t>
            </w:r>
          </w:p>
        </w:tc>
        <w:tc>
          <w:tcPr>
            <w:tcW w:w="3690" w:type="dxa"/>
            <w:tcBorders>
              <w:top w:val="nil"/>
              <w:left w:val="nil"/>
              <w:bottom w:val="nil"/>
              <w:right w:val="nil"/>
            </w:tcBorders>
            <w:vAlign w:val="center"/>
          </w:tcPr>
          <w:p w:rsidR="00D348F5" w:rsidRDefault="00D348F5">
            <w:pPr>
              <w:jc w:val="center"/>
            </w:pPr>
            <w:r>
              <w:t>STEP 5</w:t>
            </w:r>
          </w:p>
        </w:tc>
      </w:tr>
      <w:tr w:rsidR="00D348F5">
        <w:tblPrEx>
          <w:tblCellMar>
            <w:top w:w="0" w:type="dxa"/>
            <w:bottom w:w="0" w:type="dxa"/>
          </w:tblCellMar>
        </w:tblPrEx>
        <w:trPr>
          <w:trHeight w:hRule="exact" w:val="900"/>
        </w:trPr>
        <w:tc>
          <w:tcPr>
            <w:tcW w:w="3690" w:type="dxa"/>
            <w:tcBorders>
              <w:top w:val="single" w:sz="4" w:space="0" w:color="auto"/>
              <w:bottom w:val="nil"/>
              <w:right w:val="nil"/>
            </w:tcBorders>
            <w:shd w:val="clear" w:color="auto" w:fill="000000"/>
            <w:vAlign w:val="center"/>
          </w:tcPr>
          <w:p w:rsidR="00D348F5" w:rsidRDefault="00D348F5">
            <w:pPr>
              <w:pStyle w:val="Normal-nospace"/>
              <w:jc w:val="center"/>
              <w:rPr>
                <w:b/>
                <w:sz w:val="22"/>
              </w:rPr>
            </w:pPr>
            <w:r>
              <w:rPr>
                <w:b/>
                <w:sz w:val="22"/>
              </w:rPr>
              <w:t>HAZARD</w:t>
            </w:r>
          </w:p>
        </w:tc>
        <w:tc>
          <w:tcPr>
            <w:tcW w:w="3690" w:type="dxa"/>
            <w:tcBorders>
              <w:top w:val="single" w:sz="4" w:space="0" w:color="auto"/>
              <w:left w:val="double" w:sz="12" w:space="0" w:color="auto"/>
              <w:bottom w:val="nil"/>
              <w:right w:val="double" w:sz="12" w:space="0" w:color="auto"/>
            </w:tcBorders>
            <w:shd w:val="clear" w:color="auto" w:fill="000000"/>
            <w:vAlign w:val="center"/>
          </w:tcPr>
          <w:p w:rsidR="00D348F5" w:rsidRDefault="00D348F5">
            <w:pPr>
              <w:pStyle w:val="Normal-nospace"/>
              <w:jc w:val="center"/>
              <w:rPr>
                <w:b/>
                <w:sz w:val="22"/>
              </w:rPr>
            </w:pPr>
            <w:r>
              <w:rPr>
                <w:b/>
                <w:sz w:val="22"/>
              </w:rPr>
              <w:t>WHO MIGHT BE HARMED?</w:t>
            </w:r>
          </w:p>
        </w:tc>
        <w:tc>
          <w:tcPr>
            <w:tcW w:w="3690" w:type="dxa"/>
            <w:tcBorders>
              <w:top w:val="single" w:sz="4" w:space="0" w:color="auto"/>
              <w:left w:val="nil"/>
              <w:right w:val="double" w:sz="12" w:space="0" w:color="auto"/>
            </w:tcBorders>
            <w:shd w:val="clear" w:color="auto" w:fill="000000"/>
            <w:vAlign w:val="center"/>
          </w:tcPr>
          <w:p w:rsidR="00D348F5" w:rsidRDefault="00D348F5">
            <w:pPr>
              <w:pStyle w:val="Normal-nospace"/>
              <w:jc w:val="center"/>
              <w:rPr>
                <w:b/>
                <w:sz w:val="22"/>
              </w:rPr>
            </w:pPr>
            <w:r>
              <w:rPr>
                <w:b/>
                <w:sz w:val="22"/>
              </w:rPr>
              <w:t>IS THE RISK ADEQUATELY CONTROLLED, OR IS MORE NEEDED?</w:t>
            </w:r>
          </w:p>
        </w:tc>
        <w:tc>
          <w:tcPr>
            <w:tcW w:w="3690" w:type="dxa"/>
            <w:tcBorders>
              <w:top w:val="single" w:sz="4" w:space="0" w:color="auto"/>
              <w:left w:val="nil"/>
              <w:bottom w:val="nil"/>
            </w:tcBorders>
            <w:shd w:val="clear" w:color="auto" w:fill="000000"/>
            <w:vAlign w:val="center"/>
          </w:tcPr>
          <w:p w:rsidR="00D348F5" w:rsidRDefault="00D348F5">
            <w:pPr>
              <w:tabs>
                <w:tab w:val="right" w:pos="14760"/>
              </w:tabs>
              <w:jc w:val="center"/>
              <w:rPr>
                <w:b/>
                <w:color w:val="FFFFFF"/>
                <w:sz w:val="22"/>
              </w:rPr>
            </w:pPr>
            <w:r>
              <w:rPr>
                <w:b/>
                <w:color w:val="FFFFFF"/>
                <w:sz w:val="22"/>
              </w:rPr>
              <w:t>REVIEW AND REVISION</w:t>
            </w:r>
          </w:p>
        </w:tc>
      </w:tr>
      <w:tr w:rsidR="00D348F5" w:rsidRPr="00F655EE">
        <w:tblPrEx>
          <w:tblCellMar>
            <w:top w:w="0" w:type="dxa"/>
            <w:bottom w:w="0" w:type="dxa"/>
          </w:tblCellMar>
        </w:tblPrEx>
        <w:tc>
          <w:tcPr>
            <w:tcW w:w="3690" w:type="dxa"/>
            <w:tcBorders>
              <w:top w:val="single" w:sz="4" w:space="0" w:color="auto"/>
              <w:left w:val="single" w:sz="12" w:space="0" w:color="auto"/>
              <w:bottom w:val="single" w:sz="12" w:space="0" w:color="auto"/>
              <w:right w:val="nil"/>
            </w:tcBorders>
            <w:vAlign w:val="center"/>
          </w:tcPr>
          <w:p w:rsidR="00D348F5" w:rsidRPr="00F655EE" w:rsidRDefault="00D348F5">
            <w:pPr>
              <w:tabs>
                <w:tab w:val="right" w:pos="14760"/>
              </w:tabs>
              <w:spacing w:before="80" w:after="80"/>
              <w:rPr>
                <w:sz w:val="24"/>
                <w:szCs w:val="24"/>
              </w:rPr>
            </w:pPr>
            <w:r w:rsidRPr="00F655EE">
              <w:rPr>
                <w:sz w:val="24"/>
                <w:szCs w:val="24"/>
              </w:rPr>
              <w:t>Offloading and on-loading hovercraft - risk of injury.  Filling with fuel - risk of fire.  Mechanical failure - risk of injury.</w:t>
            </w:r>
          </w:p>
        </w:tc>
        <w:tc>
          <w:tcPr>
            <w:tcW w:w="3690" w:type="dxa"/>
            <w:tcBorders>
              <w:top w:val="single" w:sz="4" w:space="0" w:color="auto"/>
              <w:left w:val="double" w:sz="12" w:space="0" w:color="auto"/>
              <w:bottom w:val="single" w:sz="12" w:space="0" w:color="auto"/>
              <w:right w:val="double" w:sz="12" w:space="0" w:color="auto"/>
            </w:tcBorders>
            <w:vAlign w:val="center"/>
          </w:tcPr>
          <w:p w:rsidR="00D348F5" w:rsidRPr="00F655EE" w:rsidRDefault="00D348F5">
            <w:pPr>
              <w:tabs>
                <w:tab w:val="right" w:pos="14760"/>
              </w:tabs>
              <w:spacing w:before="80" w:after="80"/>
              <w:rPr>
                <w:sz w:val="24"/>
                <w:szCs w:val="24"/>
              </w:rPr>
            </w:pPr>
            <w:r w:rsidRPr="00F655EE">
              <w:rPr>
                <w:sz w:val="24"/>
                <w:szCs w:val="24"/>
              </w:rPr>
              <w:t>Drivers/instructors/passengers.</w:t>
            </w:r>
          </w:p>
        </w:tc>
        <w:tc>
          <w:tcPr>
            <w:tcW w:w="3690" w:type="dxa"/>
            <w:tcBorders>
              <w:top w:val="single" w:sz="4" w:space="0" w:color="auto"/>
              <w:left w:val="nil"/>
              <w:bottom w:val="nil"/>
              <w:right w:val="double" w:sz="12" w:space="0" w:color="auto"/>
            </w:tcBorders>
          </w:tcPr>
          <w:p w:rsidR="00D348F5" w:rsidRPr="00F655EE" w:rsidRDefault="00D348F5">
            <w:pPr>
              <w:pStyle w:val="ScoutNumbered"/>
              <w:rPr>
                <w:sz w:val="24"/>
                <w:szCs w:val="24"/>
              </w:rPr>
            </w:pPr>
            <w:r w:rsidRPr="00F655EE">
              <w:rPr>
                <w:sz w:val="24"/>
                <w:szCs w:val="24"/>
              </w:rPr>
              <w:t xml:space="preserve">Low risk - Adequately controlled by drivers/instructors/assistants and appropriate instructions to others.  Mechanical safety inspection made before operating. </w:t>
            </w:r>
          </w:p>
        </w:tc>
        <w:tc>
          <w:tcPr>
            <w:tcW w:w="3690" w:type="dxa"/>
            <w:tcBorders>
              <w:top w:val="single" w:sz="4" w:space="0" w:color="auto"/>
              <w:left w:val="nil"/>
              <w:bottom w:val="single" w:sz="12" w:space="0" w:color="auto"/>
              <w:right w:val="single" w:sz="12" w:space="0" w:color="auto"/>
            </w:tcBorders>
          </w:tcPr>
          <w:p w:rsidR="00D348F5" w:rsidRPr="00F655EE" w:rsidRDefault="00D348F5">
            <w:pPr>
              <w:tabs>
                <w:tab w:val="right" w:pos="360"/>
                <w:tab w:val="right" w:pos="14760"/>
              </w:tabs>
              <w:rPr>
                <w:sz w:val="24"/>
                <w:szCs w:val="24"/>
              </w:rPr>
            </w:pPr>
          </w:p>
        </w:tc>
      </w:tr>
      <w:tr w:rsidR="00D348F5" w:rsidRPr="00F655EE">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D348F5" w:rsidRPr="00F60BB7" w:rsidRDefault="00D348F5" w:rsidP="006D26CA">
            <w:pPr>
              <w:tabs>
                <w:tab w:val="right" w:pos="14760"/>
              </w:tabs>
              <w:spacing w:before="80" w:after="80"/>
              <w:rPr>
                <w:sz w:val="24"/>
                <w:szCs w:val="24"/>
              </w:rPr>
            </w:pPr>
            <w:r w:rsidRPr="00F60BB7">
              <w:rPr>
                <w:sz w:val="24"/>
                <w:szCs w:val="24"/>
              </w:rPr>
              <w:t>Hazards in the operating area - Risk of injury due to collision with objects and other hovercraft.</w:t>
            </w:r>
            <w:r w:rsidR="006D26CA" w:rsidRPr="00F60BB7">
              <w:rPr>
                <w:sz w:val="24"/>
                <w:szCs w:val="24"/>
              </w:rPr>
              <w:t xml:space="preserve"> </w:t>
            </w:r>
          </w:p>
        </w:tc>
        <w:tc>
          <w:tcPr>
            <w:tcW w:w="3690" w:type="dxa"/>
            <w:tcBorders>
              <w:top w:val="single" w:sz="12" w:space="0" w:color="auto"/>
              <w:left w:val="double" w:sz="12" w:space="0" w:color="auto"/>
              <w:bottom w:val="single" w:sz="12" w:space="0" w:color="auto"/>
              <w:right w:val="double" w:sz="12" w:space="0" w:color="auto"/>
            </w:tcBorders>
            <w:vAlign w:val="center"/>
          </w:tcPr>
          <w:p w:rsidR="00D348F5" w:rsidRPr="00F60BB7" w:rsidRDefault="00D348F5">
            <w:pPr>
              <w:tabs>
                <w:tab w:val="right" w:pos="14760"/>
              </w:tabs>
              <w:spacing w:before="80" w:after="80"/>
              <w:rPr>
                <w:sz w:val="24"/>
                <w:szCs w:val="24"/>
              </w:rPr>
            </w:pPr>
            <w:r w:rsidRPr="00F60BB7">
              <w:rPr>
                <w:sz w:val="24"/>
                <w:szCs w:val="24"/>
              </w:rPr>
              <w:t>Drivers/instructors/passengers.</w:t>
            </w:r>
          </w:p>
        </w:tc>
        <w:tc>
          <w:tcPr>
            <w:tcW w:w="3690" w:type="dxa"/>
            <w:tcBorders>
              <w:top w:val="single" w:sz="12" w:space="0" w:color="auto"/>
              <w:left w:val="nil"/>
              <w:bottom w:val="single" w:sz="12" w:space="0" w:color="auto"/>
              <w:right w:val="double" w:sz="12" w:space="0" w:color="auto"/>
            </w:tcBorders>
          </w:tcPr>
          <w:p w:rsidR="00D348F5" w:rsidRPr="00F60BB7" w:rsidRDefault="00D348F5">
            <w:pPr>
              <w:pStyle w:val="Normal-nospace"/>
              <w:rPr>
                <w:sz w:val="24"/>
                <w:szCs w:val="24"/>
              </w:rPr>
            </w:pPr>
            <w:r w:rsidRPr="00F60BB7">
              <w:rPr>
                <w:sz w:val="24"/>
                <w:szCs w:val="24"/>
              </w:rPr>
              <w:t>Low risk - Adequately controlled by inspection and monitoring and the issuing of appropriate instructions by the Event Director.</w:t>
            </w:r>
          </w:p>
        </w:tc>
        <w:tc>
          <w:tcPr>
            <w:tcW w:w="3690" w:type="dxa"/>
            <w:tcBorders>
              <w:top w:val="single" w:sz="12" w:space="0" w:color="auto"/>
              <w:left w:val="nil"/>
              <w:bottom w:val="single" w:sz="12" w:space="0" w:color="auto"/>
              <w:right w:val="single" w:sz="12" w:space="0" w:color="auto"/>
            </w:tcBorders>
          </w:tcPr>
          <w:p w:rsidR="00D348F5" w:rsidRPr="00F60BB7" w:rsidRDefault="006D26CA" w:rsidP="0066131F">
            <w:pPr>
              <w:tabs>
                <w:tab w:val="right" w:pos="360"/>
                <w:tab w:val="right" w:pos="14760"/>
              </w:tabs>
              <w:rPr>
                <w:sz w:val="24"/>
                <w:szCs w:val="24"/>
              </w:rPr>
            </w:pPr>
            <w:r w:rsidRPr="00F60BB7">
              <w:rPr>
                <w:sz w:val="24"/>
                <w:szCs w:val="24"/>
              </w:rPr>
              <w:t xml:space="preserve">Markers </w:t>
            </w:r>
            <w:r w:rsidR="00205444">
              <w:rPr>
                <w:sz w:val="24"/>
                <w:szCs w:val="24"/>
              </w:rPr>
              <w:t xml:space="preserve">are </w:t>
            </w:r>
            <w:r w:rsidRPr="00F60BB7">
              <w:rPr>
                <w:sz w:val="24"/>
                <w:szCs w:val="24"/>
              </w:rPr>
              <w:t xml:space="preserve">to be placed down the centre of the operating area to separate hovercraft travelling in </w:t>
            </w:r>
            <w:r w:rsidR="00360483" w:rsidRPr="00F60BB7">
              <w:rPr>
                <w:sz w:val="24"/>
                <w:szCs w:val="24"/>
              </w:rPr>
              <w:t>o</w:t>
            </w:r>
            <w:r w:rsidRPr="00F60BB7">
              <w:rPr>
                <w:sz w:val="24"/>
                <w:szCs w:val="24"/>
              </w:rPr>
              <w:t>pposite direction</w:t>
            </w:r>
            <w:r w:rsidR="00360483" w:rsidRPr="00F60BB7">
              <w:rPr>
                <w:sz w:val="24"/>
                <w:szCs w:val="24"/>
              </w:rPr>
              <w:t>s</w:t>
            </w:r>
            <w:r w:rsidRPr="00F60BB7">
              <w:rPr>
                <w:sz w:val="24"/>
                <w:szCs w:val="24"/>
              </w:rPr>
              <w:t>. Specific mention in the Briefing Notes to exercise caution when using the ramp.  Separate training area</w:t>
            </w:r>
            <w:r w:rsidR="0066131F">
              <w:rPr>
                <w:sz w:val="24"/>
                <w:szCs w:val="24"/>
              </w:rPr>
              <w:t>s</w:t>
            </w:r>
            <w:r w:rsidRPr="00F60BB7">
              <w:rPr>
                <w:sz w:val="24"/>
                <w:szCs w:val="24"/>
              </w:rPr>
              <w:t xml:space="preserve"> to be provided.</w:t>
            </w:r>
            <w:r w:rsidR="0066131F">
              <w:rPr>
                <w:sz w:val="24"/>
                <w:szCs w:val="24"/>
              </w:rPr>
              <w:t xml:space="preserve"> </w:t>
            </w:r>
          </w:p>
        </w:tc>
      </w:tr>
      <w:tr w:rsidR="006D26CA" w:rsidRPr="00F655EE">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6D26CA" w:rsidRPr="00F60BB7" w:rsidRDefault="00360483" w:rsidP="006D26CA">
            <w:pPr>
              <w:tabs>
                <w:tab w:val="right" w:pos="14760"/>
              </w:tabs>
              <w:spacing w:before="80" w:after="80"/>
              <w:rPr>
                <w:sz w:val="24"/>
                <w:szCs w:val="24"/>
              </w:rPr>
            </w:pPr>
            <w:r w:rsidRPr="00F60BB7">
              <w:rPr>
                <w:sz w:val="24"/>
                <w:szCs w:val="24"/>
              </w:rPr>
              <w:t>R</w:t>
            </w:r>
            <w:r w:rsidR="006D26CA" w:rsidRPr="00F60BB7">
              <w:rPr>
                <w:sz w:val="24"/>
                <w:szCs w:val="24"/>
              </w:rPr>
              <w:t xml:space="preserve">isk of injury due to </w:t>
            </w:r>
            <w:r w:rsidRPr="00F60BB7">
              <w:rPr>
                <w:sz w:val="24"/>
                <w:szCs w:val="24"/>
              </w:rPr>
              <w:t xml:space="preserve">collision caused by </w:t>
            </w:r>
            <w:r w:rsidR="006D26CA" w:rsidRPr="00F60BB7">
              <w:rPr>
                <w:sz w:val="24"/>
                <w:szCs w:val="24"/>
              </w:rPr>
              <w:t xml:space="preserve">drivers with </w:t>
            </w:r>
            <w:r w:rsidRPr="00F60BB7">
              <w:rPr>
                <w:sz w:val="24"/>
                <w:szCs w:val="24"/>
              </w:rPr>
              <w:t>little or no experience.</w:t>
            </w:r>
          </w:p>
        </w:tc>
        <w:tc>
          <w:tcPr>
            <w:tcW w:w="3690" w:type="dxa"/>
            <w:tcBorders>
              <w:top w:val="single" w:sz="12" w:space="0" w:color="auto"/>
              <w:left w:val="double" w:sz="12" w:space="0" w:color="auto"/>
              <w:bottom w:val="single" w:sz="12" w:space="0" w:color="auto"/>
              <w:right w:val="double" w:sz="12" w:space="0" w:color="auto"/>
            </w:tcBorders>
            <w:vAlign w:val="center"/>
          </w:tcPr>
          <w:p w:rsidR="006D26CA" w:rsidRPr="00F60BB7" w:rsidRDefault="00360483">
            <w:pPr>
              <w:tabs>
                <w:tab w:val="right" w:pos="14760"/>
              </w:tabs>
              <w:spacing w:before="80" w:after="80"/>
              <w:rPr>
                <w:sz w:val="24"/>
                <w:szCs w:val="24"/>
              </w:rPr>
            </w:pPr>
            <w:r w:rsidRPr="00F60BB7">
              <w:rPr>
                <w:sz w:val="24"/>
                <w:szCs w:val="24"/>
              </w:rPr>
              <w:t>Drivers/Instructors/Passengers.</w:t>
            </w:r>
          </w:p>
        </w:tc>
        <w:tc>
          <w:tcPr>
            <w:tcW w:w="3690" w:type="dxa"/>
            <w:tcBorders>
              <w:top w:val="single" w:sz="12" w:space="0" w:color="auto"/>
              <w:left w:val="nil"/>
              <w:bottom w:val="single" w:sz="12" w:space="0" w:color="auto"/>
              <w:right w:val="double" w:sz="12" w:space="0" w:color="auto"/>
            </w:tcBorders>
          </w:tcPr>
          <w:p w:rsidR="006D26CA" w:rsidRPr="00F60BB7" w:rsidRDefault="00360483">
            <w:pPr>
              <w:pStyle w:val="Normal-nospace"/>
              <w:rPr>
                <w:sz w:val="24"/>
                <w:szCs w:val="24"/>
              </w:rPr>
            </w:pPr>
            <w:r w:rsidRPr="00F60BB7">
              <w:rPr>
                <w:sz w:val="24"/>
                <w:szCs w:val="24"/>
              </w:rPr>
              <w:t>Low Risk – Craft Owners are required to ensure that new and/or inexperienced drivers have adequate instruction. All participants are briefed to be aware that any craft could be being driven by an inexperienced driver.</w:t>
            </w:r>
          </w:p>
        </w:tc>
        <w:tc>
          <w:tcPr>
            <w:tcW w:w="3690" w:type="dxa"/>
            <w:tcBorders>
              <w:top w:val="single" w:sz="12" w:space="0" w:color="auto"/>
              <w:left w:val="nil"/>
              <w:bottom w:val="single" w:sz="12" w:space="0" w:color="auto"/>
              <w:right w:val="single" w:sz="12" w:space="0" w:color="auto"/>
            </w:tcBorders>
          </w:tcPr>
          <w:p w:rsidR="006D26CA" w:rsidRPr="00F60BB7" w:rsidRDefault="0066131F">
            <w:pPr>
              <w:tabs>
                <w:tab w:val="right" w:pos="360"/>
                <w:tab w:val="right" w:pos="14760"/>
              </w:tabs>
              <w:rPr>
                <w:sz w:val="24"/>
                <w:szCs w:val="24"/>
              </w:rPr>
            </w:pPr>
            <w:r>
              <w:rPr>
                <w:sz w:val="24"/>
                <w:szCs w:val="24"/>
              </w:rPr>
              <w:t>Limiting craft numbers on the course at any one time</w:t>
            </w:r>
          </w:p>
        </w:tc>
      </w:tr>
      <w:tr w:rsidR="00D348F5" w:rsidRPr="00F655EE">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D348F5" w:rsidRPr="00F60BB7" w:rsidRDefault="00D348F5">
            <w:pPr>
              <w:tabs>
                <w:tab w:val="right" w:pos="14760"/>
              </w:tabs>
              <w:spacing w:before="80" w:after="80"/>
              <w:rPr>
                <w:sz w:val="24"/>
                <w:szCs w:val="24"/>
              </w:rPr>
            </w:pPr>
            <w:r w:rsidRPr="00F60BB7">
              <w:rPr>
                <w:sz w:val="24"/>
                <w:szCs w:val="24"/>
              </w:rPr>
              <w:lastRenderedPageBreak/>
              <w:t>Passengers and others entering the operating area - Risk of injury.</w:t>
            </w:r>
          </w:p>
        </w:tc>
        <w:tc>
          <w:tcPr>
            <w:tcW w:w="3690" w:type="dxa"/>
            <w:tcBorders>
              <w:top w:val="single" w:sz="12" w:space="0" w:color="auto"/>
              <w:left w:val="double" w:sz="12" w:space="0" w:color="auto"/>
              <w:bottom w:val="single" w:sz="12" w:space="0" w:color="auto"/>
              <w:right w:val="double" w:sz="12" w:space="0" w:color="auto"/>
            </w:tcBorders>
            <w:vAlign w:val="center"/>
          </w:tcPr>
          <w:p w:rsidR="00D348F5" w:rsidRPr="00F60BB7" w:rsidRDefault="00D348F5">
            <w:pPr>
              <w:pStyle w:val="Normal-nospace"/>
              <w:tabs>
                <w:tab w:val="right" w:pos="14760"/>
              </w:tabs>
              <w:spacing w:before="80" w:after="80"/>
              <w:rPr>
                <w:sz w:val="24"/>
                <w:szCs w:val="24"/>
              </w:rPr>
            </w:pPr>
            <w:r w:rsidRPr="00F60BB7">
              <w:rPr>
                <w:sz w:val="24"/>
                <w:szCs w:val="24"/>
              </w:rPr>
              <w:t>Passengers and others.</w:t>
            </w:r>
          </w:p>
        </w:tc>
        <w:tc>
          <w:tcPr>
            <w:tcW w:w="3690" w:type="dxa"/>
            <w:tcBorders>
              <w:top w:val="nil"/>
              <w:left w:val="nil"/>
              <w:bottom w:val="single" w:sz="12" w:space="0" w:color="auto"/>
              <w:right w:val="double" w:sz="12" w:space="0" w:color="auto"/>
            </w:tcBorders>
          </w:tcPr>
          <w:p w:rsidR="00D348F5" w:rsidRPr="00F60BB7" w:rsidRDefault="00D348F5">
            <w:pPr>
              <w:pStyle w:val="Normal-nospace"/>
              <w:rPr>
                <w:sz w:val="24"/>
                <w:szCs w:val="24"/>
              </w:rPr>
            </w:pPr>
            <w:r w:rsidRPr="00F60BB7">
              <w:rPr>
                <w:sz w:val="24"/>
                <w:szCs w:val="24"/>
              </w:rPr>
              <w:t>Low risk - Adequately controlled by drivers/instructors/assistants.</w:t>
            </w:r>
          </w:p>
        </w:tc>
        <w:tc>
          <w:tcPr>
            <w:tcW w:w="3690" w:type="dxa"/>
            <w:tcBorders>
              <w:top w:val="single" w:sz="12" w:space="0" w:color="auto"/>
              <w:left w:val="nil"/>
              <w:bottom w:val="single" w:sz="12" w:space="0" w:color="auto"/>
              <w:right w:val="single" w:sz="12" w:space="0" w:color="auto"/>
            </w:tcBorders>
          </w:tcPr>
          <w:p w:rsidR="00D348F5" w:rsidRPr="00F60BB7" w:rsidRDefault="007A1075" w:rsidP="00C60F75">
            <w:pPr>
              <w:tabs>
                <w:tab w:val="right" w:pos="360"/>
                <w:tab w:val="right" w:pos="14760"/>
              </w:tabs>
              <w:rPr>
                <w:sz w:val="24"/>
                <w:szCs w:val="24"/>
              </w:rPr>
            </w:pPr>
            <w:r>
              <w:rPr>
                <w:sz w:val="24"/>
                <w:szCs w:val="24"/>
              </w:rPr>
              <w:t xml:space="preserve">The operating area will be </w:t>
            </w:r>
            <w:r w:rsidR="00C60F75">
              <w:rPr>
                <w:sz w:val="24"/>
                <w:szCs w:val="24"/>
              </w:rPr>
              <w:t>roped</w:t>
            </w:r>
            <w:r>
              <w:rPr>
                <w:sz w:val="24"/>
                <w:szCs w:val="24"/>
              </w:rPr>
              <w:t xml:space="preserve"> off to clearly mark its boundaries. </w:t>
            </w:r>
            <w:r w:rsidR="004452A4">
              <w:rPr>
                <w:sz w:val="24"/>
                <w:szCs w:val="24"/>
              </w:rPr>
              <w:t xml:space="preserve">All participants will be briefed not to cross the boundary while craft are in motion unless supervised by an instructor. </w:t>
            </w:r>
          </w:p>
        </w:tc>
      </w:tr>
      <w:tr w:rsidR="00D348F5" w:rsidRPr="00F655EE">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D348F5" w:rsidRPr="00F60BB7" w:rsidRDefault="00D348F5">
            <w:pPr>
              <w:tabs>
                <w:tab w:val="right" w:pos="14760"/>
              </w:tabs>
              <w:spacing w:before="80" w:after="80"/>
              <w:rPr>
                <w:sz w:val="24"/>
                <w:szCs w:val="24"/>
              </w:rPr>
            </w:pPr>
            <w:r w:rsidRPr="00F60BB7">
              <w:rPr>
                <w:sz w:val="24"/>
                <w:szCs w:val="24"/>
              </w:rPr>
              <w:t xml:space="preserve">Risk of injury when entering and leaving and while in the hovercraft. </w:t>
            </w:r>
          </w:p>
        </w:tc>
        <w:tc>
          <w:tcPr>
            <w:tcW w:w="3690" w:type="dxa"/>
            <w:tcBorders>
              <w:top w:val="single" w:sz="12" w:space="0" w:color="auto"/>
              <w:left w:val="double" w:sz="12" w:space="0" w:color="auto"/>
              <w:bottom w:val="single" w:sz="12" w:space="0" w:color="auto"/>
              <w:right w:val="double" w:sz="12" w:space="0" w:color="auto"/>
            </w:tcBorders>
            <w:vAlign w:val="center"/>
          </w:tcPr>
          <w:p w:rsidR="00D348F5" w:rsidRPr="00F60BB7" w:rsidRDefault="00D348F5">
            <w:pPr>
              <w:pStyle w:val="Normal-nospace"/>
              <w:tabs>
                <w:tab w:val="right" w:pos="14760"/>
              </w:tabs>
              <w:spacing w:before="80" w:after="80"/>
              <w:rPr>
                <w:sz w:val="24"/>
                <w:szCs w:val="24"/>
              </w:rPr>
            </w:pPr>
            <w:r w:rsidRPr="00F60BB7">
              <w:rPr>
                <w:sz w:val="24"/>
                <w:szCs w:val="24"/>
              </w:rPr>
              <w:t>Passengers.</w:t>
            </w:r>
          </w:p>
        </w:tc>
        <w:tc>
          <w:tcPr>
            <w:tcW w:w="3690" w:type="dxa"/>
            <w:tcBorders>
              <w:top w:val="nil"/>
              <w:left w:val="nil"/>
              <w:bottom w:val="single" w:sz="12" w:space="0" w:color="auto"/>
              <w:right w:val="double" w:sz="12" w:space="0" w:color="auto"/>
            </w:tcBorders>
          </w:tcPr>
          <w:p w:rsidR="00D348F5" w:rsidRPr="00F60BB7" w:rsidRDefault="00D348F5">
            <w:pPr>
              <w:pStyle w:val="Normal-nospace"/>
              <w:rPr>
                <w:sz w:val="24"/>
                <w:szCs w:val="24"/>
              </w:rPr>
            </w:pPr>
            <w:r w:rsidRPr="00F60BB7">
              <w:rPr>
                <w:sz w:val="24"/>
                <w:szCs w:val="24"/>
              </w:rPr>
              <w:t>Low risk - Adequately controlled by drivers/instructors/assistants.</w:t>
            </w:r>
          </w:p>
        </w:tc>
        <w:tc>
          <w:tcPr>
            <w:tcW w:w="3690" w:type="dxa"/>
            <w:tcBorders>
              <w:top w:val="single" w:sz="12" w:space="0" w:color="auto"/>
              <w:left w:val="nil"/>
              <w:bottom w:val="single" w:sz="12" w:space="0" w:color="auto"/>
              <w:right w:val="single" w:sz="12" w:space="0" w:color="auto"/>
            </w:tcBorders>
          </w:tcPr>
          <w:p w:rsidR="00D348F5" w:rsidRPr="00F60BB7" w:rsidRDefault="00D348F5">
            <w:pPr>
              <w:tabs>
                <w:tab w:val="right" w:pos="360"/>
                <w:tab w:val="right" w:pos="14760"/>
              </w:tabs>
              <w:rPr>
                <w:sz w:val="24"/>
                <w:szCs w:val="24"/>
              </w:rPr>
            </w:pPr>
          </w:p>
        </w:tc>
      </w:tr>
      <w:tr w:rsidR="00D348F5" w:rsidRPr="00F655EE" w:rsidTr="006D26CA">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D348F5" w:rsidRPr="00F60BB7" w:rsidRDefault="00D348F5">
            <w:pPr>
              <w:tabs>
                <w:tab w:val="right" w:pos="14760"/>
              </w:tabs>
              <w:spacing w:before="80" w:after="80"/>
              <w:rPr>
                <w:sz w:val="24"/>
                <w:szCs w:val="24"/>
              </w:rPr>
            </w:pPr>
            <w:r w:rsidRPr="00F60BB7">
              <w:rPr>
                <w:sz w:val="24"/>
                <w:szCs w:val="24"/>
              </w:rPr>
              <w:t xml:space="preserve">Risk of hearing and sight damage. </w:t>
            </w:r>
          </w:p>
          <w:p w:rsidR="00D348F5" w:rsidRPr="00F60BB7" w:rsidRDefault="00D348F5">
            <w:pPr>
              <w:tabs>
                <w:tab w:val="right" w:pos="14760"/>
              </w:tabs>
              <w:spacing w:before="80" w:after="80"/>
              <w:rPr>
                <w:sz w:val="24"/>
                <w:szCs w:val="24"/>
              </w:rPr>
            </w:pPr>
          </w:p>
        </w:tc>
        <w:tc>
          <w:tcPr>
            <w:tcW w:w="3690" w:type="dxa"/>
            <w:tcBorders>
              <w:top w:val="single" w:sz="12" w:space="0" w:color="auto"/>
              <w:left w:val="double" w:sz="12" w:space="0" w:color="auto"/>
              <w:bottom w:val="single" w:sz="12" w:space="0" w:color="auto"/>
              <w:right w:val="double" w:sz="12" w:space="0" w:color="auto"/>
            </w:tcBorders>
            <w:vAlign w:val="center"/>
          </w:tcPr>
          <w:p w:rsidR="00D348F5" w:rsidRPr="00F60BB7" w:rsidRDefault="00D348F5">
            <w:pPr>
              <w:pStyle w:val="Normal-nospace"/>
              <w:tabs>
                <w:tab w:val="right" w:pos="14760"/>
              </w:tabs>
              <w:spacing w:before="80" w:after="80"/>
              <w:rPr>
                <w:sz w:val="24"/>
                <w:szCs w:val="24"/>
              </w:rPr>
            </w:pPr>
            <w:r w:rsidRPr="00F60BB7">
              <w:rPr>
                <w:sz w:val="24"/>
                <w:szCs w:val="24"/>
              </w:rPr>
              <w:t>Passengers.</w:t>
            </w:r>
          </w:p>
        </w:tc>
        <w:tc>
          <w:tcPr>
            <w:tcW w:w="3690" w:type="dxa"/>
            <w:tcBorders>
              <w:top w:val="nil"/>
              <w:left w:val="nil"/>
              <w:bottom w:val="nil"/>
              <w:right w:val="double" w:sz="12" w:space="0" w:color="auto"/>
            </w:tcBorders>
          </w:tcPr>
          <w:p w:rsidR="00D348F5" w:rsidRPr="00F60BB7" w:rsidRDefault="00D348F5" w:rsidP="00EC6AA2">
            <w:pPr>
              <w:pStyle w:val="Normal-nospace"/>
              <w:rPr>
                <w:sz w:val="24"/>
                <w:szCs w:val="24"/>
              </w:rPr>
            </w:pPr>
            <w:r w:rsidRPr="00F60BB7">
              <w:rPr>
                <w:sz w:val="24"/>
                <w:szCs w:val="24"/>
              </w:rPr>
              <w:t>Low risk - Adequately controlled by drivers/instructors/assistants.  Ear and eye protectors are to be worn</w:t>
            </w:r>
            <w:r w:rsidR="00EC6AA2">
              <w:rPr>
                <w:sz w:val="24"/>
                <w:szCs w:val="24"/>
              </w:rPr>
              <w:t>.</w:t>
            </w:r>
          </w:p>
        </w:tc>
        <w:tc>
          <w:tcPr>
            <w:tcW w:w="3690" w:type="dxa"/>
            <w:tcBorders>
              <w:top w:val="single" w:sz="12" w:space="0" w:color="auto"/>
              <w:left w:val="nil"/>
              <w:bottom w:val="single" w:sz="12" w:space="0" w:color="auto"/>
              <w:right w:val="single" w:sz="12" w:space="0" w:color="auto"/>
            </w:tcBorders>
          </w:tcPr>
          <w:p w:rsidR="00D348F5" w:rsidRPr="00F60BB7" w:rsidRDefault="00D348F5">
            <w:pPr>
              <w:tabs>
                <w:tab w:val="right" w:pos="360"/>
                <w:tab w:val="right" w:pos="14760"/>
              </w:tabs>
              <w:rPr>
                <w:sz w:val="24"/>
                <w:szCs w:val="24"/>
              </w:rPr>
            </w:pPr>
          </w:p>
        </w:tc>
      </w:tr>
      <w:tr w:rsidR="006D26CA" w:rsidRPr="00F655EE">
        <w:tblPrEx>
          <w:tblCellMar>
            <w:top w:w="0" w:type="dxa"/>
            <w:bottom w:w="0" w:type="dxa"/>
          </w:tblCellMar>
        </w:tblPrEx>
        <w:tc>
          <w:tcPr>
            <w:tcW w:w="3690" w:type="dxa"/>
            <w:tcBorders>
              <w:top w:val="single" w:sz="12" w:space="0" w:color="auto"/>
              <w:left w:val="single" w:sz="12" w:space="0" w:color="auto"/>
              <w:bottom w:val="single" w:sz="12" w:space="0" w:color="auto"/>
              <w:right w:val="nil"/>
            </w:tcBorders>
            <w:vAlign w:val="center"/>
          </w:tcPr>
          <w:p w:rsidR="006D26CA" w:rsidRPr="00F655EE" w:rsidRDefault="006D26CA">
            <w:pPr>
              <w:tabs>
                <w:tab w:val="right" w:pos="14760"/>
              </w:tabs>
              <w:spacing w:before="80" w:after="80"/>
              <w:rPr>
                <w:sz w:val="24"/>
                <w:szCs w:val="24"/>
              </w:rPr>
            </w:pPr>
          </w:p>
        </w:tc>
        <w:tc>
          <w:tcPr>
            <w:tcW w:w="3690" w:type="dxa"/>
            <w:tcBorders>
              <w:top w:val="single" w:sz="12" w:space="0" w:color="auto"/>
              <w:left w:val="double" w:sz="12" w:space="0" w:color="auto"/>
              <w:bottom w:val="single" w:sz="12" w:space="0" w:color="auto"/>
              <w:right w:val="double" w:sz="12" w:space="0" w:color="auto"/>
            </w:tcBorders>
            <w:vAlign w:val="center"/>
          </w:tcPr>
          <w:p w:rsidR="006D26CA" w:rsidRPr="00F655EE" w:rsidRDefault="006D26CA">
            <w:pPr>
              <w:pStyle w:val="Normal-nospace"/>
              <w:tabs>
                <w:tab w:val="right" w:pos="14760"/>
              </w:tabs>
              <w:spacing w:before="80" w:after="80"/>
              <w:rPr>
                <w:sz w:val="24"/>
                <w:szCs w:val="24"/>
              </w:rPr>
            </w:pPr>
          </w:p>
        </w:tc>
        <w:tc>
          <w:tcPr>
            <w:tcW w:w="3690" w:type="dxa"/>
            <w:tcBorders>
              <w:top w:val="nil"/>
              <w:left w:val="nil"/>
              <w:bottom w:val="single" w:sz="12" w:space="0" w:color="auto"/>
              <w:right w:val="double" w:sz="12" w:space="0" w:color="auto"/>
            </w:tcBorders>
          </w:tcPr>
          <w:p w:rsidR="006D26CA" w:rsidRPr="00F655EE" w:rsidRDefault="006D26CA">
            <w:pPr>
              <w:pStyle w:val="Normal-nospace"/>
              <w:rPr>
                <w:sz w:val="24"/>
                <w:szCs w:val="24"/>
              </w:rPr>
            </w:pPr>
          </w:p>
        </w:tc>
        <w:tc>
          <w:tcPr>
            <w:tcW w:w="3690" w:type="dxa"/>
            <w:tcBorders>
              <w:top w:val="single" w:sz="12" w:space="0" w:color="auto"/>
              <w:left w:val="nil"/>
              <w:bottom w:val="single" w:sz="12" w:space="0" w:color="auto"/>
              <w:right w:val="single" w:sz="12" w:space="0" w:color="auto"/>
            </w:tcBorders>
          </w:tcPr>
          <w:p w:rsidR="006D26CA" w:rsidRPr="00F655EE" w:rsidRDefault="006D26CA">
            <w:pPr>
              <w:tabs>
                <w:tab w:val="right" w:pos="360"/>
                <w:tab w:val="right" w:pos="14760"/>
              </w:tabs>
              <w:rPr>
                <w:sz w:val="24"/>
                <w:szCs w:val="24"/>
              </w:rPr>
            </w:pPr>
          </w:p>
        </w:tc>
      </w:tr>
    </w:tbl>
    <w:p w:rsidR="00D348F5" w:rsidRPr="00F655EE" w:rsidRDefault="00D348F5">
      <w:pPr>
        <w:pStyle w:val="Normal-nospace"/>
        <w:spacing w:line="240" w:lineRule="auto"/>
        <w:rPr>
          <w:sz w:val="24"/>
          <w:szCs w:val="24"/>
        </w:rPr>
      </w:pPr>
    </w:p>
    <w:sectPr w:rsidR="00D348F5" w:rsidRPr="00F655EE">
      <w:type w:val="oddPage"/>
      <w:pgSz w:w="16840" w:h="11907" w:orient="landscape" w:code="9"/>
      <w:pgMar w:top="1009" w:right="1009" w:bottom="1009" w:left="1009" w:header="1134" w:footer="851" w:gutter="0"/>
      <w:cols w:space="4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61F" w:rsidRDefault="0009561F">
      <w:pPr>
        <w:spacing w:after="0" w:line="240" w:lineRule="auto"/>
      </w:pPr>
      <w:r>
        <w:separator/>
      </w:r>
    </w:p>
  </w:endnote>
  <w:endnote w:type="continuationSeparator" w:id="0">
    <w:p w:rsidR="0009561F" w:rsidRDefault="00095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FranklinGothic">
    <w:altName w:val="Bookman Old Style"/>
    <w:charset w:val="00"/>
    <w:family w:val="roman"/>
    <w:pitch w:val="variable"/>
    <w:sig w:usb0="00000287" w:usb1="00000000" w:usb2="00000000" w:usb3="00000000" w:csb0="0000009F" w:csb1="00000000"/>
  </w:font>
  <w:font w:name="Scouts Logofon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61F" w:rsidRDefault="0009561F">
      <w:pPr>
        <w:spacing w:after="0" w:line="240" w:lineRule="auto"/>
      </w:pPr>
      <w:r>
        <w:separator/>
      </w:r>
    </w:p>
  </w:footnote>
  <w:footnote w:type="continuationSeparator" w:id="0">
    <w:p w:rsidR="0009561F" w:rsidRDefault="000956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
    <w:nsid w:val="13FD7A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17A24433"/>
    <w:multiLevelType w:val="singleLevel"/>
    <w:tmpl w:val="3DEE39A0"/>
    <w:lvl w:ilvl="0">
      <w:start w:val="1"/>
      <w:numFmt w:val="decimal"/>
      <w:lvlText w:val="%1"/>
      <w:lvlJc w:val="left"/>
      <w:pPr>
        <w:tabs>
          <w:tab w:val="num" w:pos="360"/>
        </w:tabs>
        <w:ind w:left="360" w:hanging="360"/>
      </w:pPr>
      <w:rPr>
        <w:rFonts w:hint="default"/>
      </w:rPr>
    </w:lvl>
  </w:abstractNum>
  <w:abstractNum w:abstractNumId="3">
    <w:nsid w:val="1EC94D3A"/>
    <w:multiLevelType w:val="singleLevel"/>
    <w:tmpl w:val="D8F6D532"/>
    <w:lvl w:ilvl="0">
      <w:start w:val="1"/>
      <w:numFmt w:val="decimal"/>
      <w:lvlText w:val="%1"/>
      <w:lvlJc w:val="left"/>
      <w:pPr>
        <w:tabs>
          <w:tab w:val="num" w:pos="360"/>
        </w:tabs>
        <w:ind w:left="360" w:hanging="360"/>
      </w:pPr>
      <w:rPr>
        <w:rFonts w:hint="default"/>
      </w:rPr>
    </w:lvl>
  </w:abstractNum>
  <w:abstractNum w:abstractNumId="4">
    <w:nsid w:val="206047B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089663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86279D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8">
    <w:nsid w:val="30A26DD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316418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377D7441"/>
    <w:multiLevelType w:val="singleLevel"/>
    <w:tmpl w:val="3F807C34"/>
    <w:lvl w:ilvl="0">
      <w:start w:val="1"/>
      <w:numFmt w:val="decimal"/>
      <w:lvlText w:val="%1"/>
      <w:lvlJc w:val="left"/>
      <w:pPr>
        <w:tabs>
          <w:tab w:val="num" w:pos="794"/>
        </w:tabs>
        <w:ind w:left="794" w:hanging="794"/>
      </w:pPr>
    </w:lvl>
  </w:abstractNum>
  <w:abstractNum w:abstractNumId="11">
    <w:nsid w:val="4710742F"/>
    <w:multiLevelType w:val="singleLevel"/>
    <w:tmpl w:val="EC90D53C"/>
    <w:lvl w:ilvl="0">
      <w:start w:val="1"/>
      <w:numFmt w:val="decimal"/>
      <w:lvlText w:val="%1"/>
      <w:lvlJc w:val="left"/>
      <w:pPr>
        <w:tabs>
          <w:tab w:val="num" w:pos="360"/>
        </w:tabs>
        <w:ind w:left="360" w:hanging="360"/>
      </w:pPr>
      <w:rPr>
        <w:rFonts w:hint="default"/>
      </w:rPr>
    </w:lvl>
  </w:abstractNum>
  <w:abstractNum w:abstractNumId="12">
    <w:nsid w:val="4919767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4C465E2C"/>
    <w:multiLevelType w:val="singleLevel"/>
    <w:tmpl w:val="5C744252"/>
    <w:lvl w:ilvl="0">
      <w:start w:val="1"/>
      <w:numFmt w:val="decimal"/>
      <w:lvlText w:val="%1"/>
      <w:lvlJc w:val="left"/>
      <w:pPr>
        <w:tabs>
          <w:tab w:val="num" w:pos="360"/>
        </w:tabs>
        <w:ind w:left="170" w:hanging="170"/>
      </w:pPr>
    </w:lvl>
  </w:abstractNum>
  <w:abstractNum w:abstractNumId="14">
    <w:nsid w:val="54FE589A"/>
    <w:multiLevelType w:val="singleLevel"/>
    <w:tmpl w:val="61FA457A"/>
    <w:lvl w:ilvl="0">
      <w:start w:val="1"/>
      <w:numFmt w:val="decimal"/>
      <w:lvlText w:val="%1"/>
      <w:lvlJc w:val="left"/>
      <w:pPr>
        <w:tabs>
          <w:tab w:val="num" w:pos="794"/>
        </w:tabs>
        <w:ind w:left="794" w:hanging="794"/>
      </w:pPr>
    </w:lvl>
  </w:abstractNum>
  <w:abstractNum w:abstractNumId="15">
    <w:nsid w:val="5E7570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nsid w:val="79212EE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7FD73F5F"/>
    <w:multiLevelType w:val="singleLevel"/>
    <w:tmpl w:val="B6DA7758"/>
    <w:lvl w:ilvl="0">
      <w:start w:val="1"/>
      <w:numFmt w:val="decimal"/>
      <w:lvlText w:val="%1"/>
      <w:lvlJc w:val="left"/>
      <w:pPr>
        <w:tabs>
          <w:tab w:val="num" w:pos="720"/>
        </w:tabs>
        <w:ind w:left="720" w:hanging="720"/>
      </w:pPr>
    </w:lvl>
  </w:abstractNum>
  <w:num w:numId="1">
    <w:abstractNumId w:val="17"/>
  </w:num>
  <w:num w:numId="2">
    <w:abstractNumId w:val="7"/>
  </w:num>
  <w:num w:numId="3">
    <w:abstractNumId w:val="17"/>
    <w:lvlOverride w:ilvl="0">
      <w:startOverride w:val="1"/>
    </w:lvlOverride>
  </w:num>
  <w:num w:numId="4">
    <w:abstractNumId w:val="10"/>
  </w:num>
  <w:num w:numId="5">
    <w:abstractNumId w:val="14"/>
  </w:num>
  <w:num w:numId="6">
    <w:abstractNumId w:val="0"/>
  </w:num>
  <w:num w:numId="7">
    <w:abstractNumId w:val="13"/>
  </w:num>
  <w:num w:numId="8">
    <w:abstractNumId w:val="0"/>
  </w:num>
  <w:num w:numId="9">
    <w:abstractNumId w:val="6"/>
  </w:num>
  <w:num w:numId="10">
    <w:abstractNumId w:val="15"/>
  </w:num>
  <w:num w:numId="11">
    <w:abstractNumId w:val="16"/>
  </w:num>
  <w:num w:numId="12">
    <w:abstractNumId w:val="2"/>
  </w:num>
  <w:num w:numId="13">
    <w:abstractNumId w:val="3"/>
  </w:num>
  <w:num w:numId="14">
    <w:abstractNumId w:val="11"/>
  </w:num>
  <w:num w:numId="15">
    <w:abstractNumId w:val="9"/>
  </w:num>
  <w:num w:numId="16">
    <w:abstractNumId w:val="12"/>
  </w:num>
  <w:num w:numId="17">
    <w:abstractNumId w:val="4"/>
  </w:num>
  <w:num w:numId="18">
    <w:abstractNumId w:val="5"/>
  </w:num>
  <w:num w:numId="19">
    <w:abstractNumId w:val="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E74025"/>
    <w:rsid w:val="00002004"/>
    <w:rsid w:val="00032ADD"/>
    <w:rsid w:val="0009561F"/>
    <w:rsid w:val="00136B96"/>
    <w:rsid w:val="001B3444"/>
    <w:rsid w:val="0020457B"/>
    <w:rsid w:val="00205444"/>
    <w:rsid w:val="00245449"/>
    <w:rsid w:val="002915FC"/>
    <w:rsid w:val="00360483"/>
    <w:rsid w:val="003920BC"/>
    <w:rsid w:val="0043562B"/>
    <w:rsid w:val="004452A4"/>
    <w:rsid w:val="00484F13"/>
    <w:rsid w:val="0052450B"/>
    <w:rsid w:val="0066131F"/>
    <w:rsid w:val="006922C5"/>
    <w:rsid w:val="006D26CA"/>
    <w:rsid w:val="007A06CA"/>
    <w:rsid w:val="007A1075"/>
    <w:rsid w:val="008D78EF"/>
    <w:rsid w:val="00954330"/>
    <w:rsid w:val="00AF0E81"/>
    <w:rsid w:val="00B23529"/>
    <w:rsid w:val="00BC7145"/>
    <w:rsid w:val="00C60F75"/>
    <w:rsid w:val="00CD084B"/>
    <w:rsid w:val="00D348F5"/>
    <w:rsid w:val="00D53E67"/>
    <w:rsid w:val="00DC5B7A"/>
    <w:rsid w:val="00E74025"/>
    <w:rsid w:val="00EC6AA2"/>
    <w:rsid w:val="00EF2F5C"/>
    <w:rsid w:val="00F07D26"/>
    <w:rsid w:val="00F10E3B"/>
    <w:rsid w:val="00F60BB7"/>
    <w:rsid w:val="00F655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0" w:lineRule="atLeast"/>
    </w:pPr>
    <w:rPr>
      <w:rFonts w:ascii="Arial" w:hAnsi="Arial"/>
      <w:lang w:eastAsia="en-US"/>
    </w:rPr>
  </w:style>
  <w:style w:type="paragraph" w:styleId="Heading1">
    <w:name w:val="heading 1"/>
    <w:basedOn w:val="Normal"/>
    <w:next w:val="Normal"/>
    <w:qFormat/>
    <w:pPr>
      <w:keepNext/>
      <w:jc w:val="both"/>
      <w:outlineLvl w:val="0"/>
    </w:pPr>
    <w:rPr>
      <w:rFonts w:ascii="Univers" w:hAnsi="Univers"/>
      <w:b/>
      <w:sz w:val="19"/>
    </w:rPr>
  </w:style>
  <w:style w:type="paragraph" w:styleId="Heading2">
    <w:name w:val="heading 2"/>
    <w:basedOn w:val="Normal"/>
    <w:next w:val="Normal"/>
    <w:qFormat/>
    <w:pPr>
      <w:keepNext/>
      <w:jc w:val="right"/>
      <w:outlineLvl w:val="1"/>
    </w:pPr>
    <w:rPr>
      <w:rFonts w:ascii="Univers" w:hAnsi="Univers"/>
      <w:b/>
      <w:sz w:val="19"/>
    </w:rPr>
  </w:style>
  <w:style w:type="paragraph" w:styleId="Heading3">
    <w:name w:val="heading 3"/>
    <w:basedOn w:val="Normal"/>
    <w:next w:val="Normal"/>
    <w:qFormat/>
    <w:pPr>
      <w:keepNext/>
      <w:spacing w:after="0" w:line="240" w:lineRule="auto"/>
      <w:outlineLvl w:val="2"/>
    </w:pPr>
    <w:rPr>
      <w:b/>
      <w:bCs/>
      <w:color w:val="FFFFFF"/>
    </w:rPr>
  </w:style>
  <w:style w:type="paragraph" w:styleId="Heading4">
    <w:name w:val="heading 4"/>
    <w:basedOn w:val="Normal"/>
    <w:next w:val="Normal"/>
    <w:qFormat/>
    <w:pPr>
      <w:keepNext/>
      <w:spacing w:after="0" w:line="240" w:lineRule="auto"/>
      <w:jc w:val="both"/>
      <w:outlineLvl w:val="3"/>
    </w:pPr>
    <w:rPr>
      <w:rFonts w:ascii="MS Sans Serif" w:hAnsi="MS Sans Serif"/>
      <w:i/>
      <w:snapToGrid w:val="0"/>
      <w:sz w:val="24"/>
    </w:rPr>
  </w:style>
  <w:style w:type="paragraph" w:styleId="Heading5">
    <w:name w:val="heading 5"/>
    <w:basedOn w:val="Normal"/>
    <w:next w:val="Normal"/>
    <w:qFormat/>
    <w:pPr>
      <w:keepNext/>
      <w:spacing w:after="0" w:line="240" w:lineRule="auto"/>
      <w:outlineLvl w:val="4"/>
    </w:pPr>
    <w:rPr>
      <w:rFonts w:ascii="Times New Roman" w:hAnsi="Times New Roman"/>
      <w:i/>
      <w:snapToGrid w:val="0"/>
      <w:sz w:val="24"/>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576" w:hanging="576"/>
      <w:outlineLvl w:val="5"/>
    </w:pPr>
    <w:rPr>
      <w:rFonts w:ascii="Times New Roman" w:hAnsi="Times New Roman"/>
      <w:snapToGrid w:val="0"/>
      <w:sz w:val="24"/>
      <w:lang w:val="en-US"/>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spacing w:after="0" w:line="220" w:lineRule="atLeast"/>
    </w:pPr>
    <w:rPr>
      <w:rFonts w:ascii="FranklinGothic" w:hAnsi="FranklinGothic"/>
      <w:sz w:val="16"/>
    </w:rPr>
  </w:style>
  <w:style w:type="paragraph" w:customStyle="1" w:styleId="Normal-nospace">
    <w:name w:val="Normal-nospace"/>
    <w:basedOn w:val="Normal"/>
    <w:pPr>
      <w:spacing w:after="0"/>
    </w:pPr>
  </w:style>
  <w:style w:type="paragraph" w:styleId="Header">
    <w:name w:val="header"/>
    <w:basedOn w:val="Normal"/>
    <w:semiHidden/>
    <w:pPr>
      <w:tabs>
        <w:tab w:val="center" w:pos="4153"/>
        <w:tab w:val="right" w:pos="8306"/>
      </w:tabs>
      <w:spacing w:after="0" w:line="240" w:lineRule="auto"/>
    </w:pPr>
  </w:style>
  <w:style w:type="paragraph" w:customStyle="1" w:styleId="Heading">
    <w:name w:val="Heading"/>
    <w:basedOn w:val="Normal"/>
    <w:next w:val="Normal"/>
    <w:pPr>
      <w:keepNext/>
    </w:pPr>
    <w:rPr>
      <w:b/>
    </w:rPr>
  </w:style>
  <w:style w:type="paragraph" w:customStyle="1" w:styleId="ScoutFootHeader">
    <w:name w:val="ScoutFootHeader"/>
    <w:basedOn w:val="Footer"/>
    <w:rPr>
      <w:rFonts w:ascii="Arial" w:hAnsi="Arial"/>
      <w:b/>
      <w:sz w:val="18"/>
    </w:rPr>
  </w:style>
  <w:style w:type="paragraph" w:customStyle="1" w:styleId="ScoutFootDetails">
    <w:name w:val="ScoutFootDetails"/>
    <w:basedOn w:val="Footer"/>
    <w:pPr>
      <w:ind w:right="-567"/>
    </w:pPr>
    <w:rPr>
      <w:rFonts w:ascii="Arial" w:hAnsi="Arial"/>
      <w:sz w:val="14"/>
    </w:rPr>
  </w:style>
  <w:style w:type="paragraph" w:customStyle="1" w:styleId="ScoutFootSmall">
    <w:name w:val="ScoutFootSmall"/>
    <w:basedOn w:val="Heading"/>
    <w:pPr>
      <w:spacing w:after="0" w:line="220" w:lineRule="atLeast"/>
    </w:pPr>
    <w:rPr>
      <w:b w:val="0"/>
      <w:sz w:val="12"/>
    </w:rPr>
  </w:style>
  <w:style w:type="paragraph" w:customStyle="1" w:styleId="ScoutBullet">
    <w:name w:val="ScoutBullet"/>
    <w:basedOn w:val="Normal"/>
    <w:pPr>
      <w:numPr>
        <w:numId w:val="8"/>
      </w:numPr>
      <w:tabs>
        <w:tab w:val="clear" w:pos="360"/>
      </w:tabs>
      <w:ind w:left="0"/>
    </w:pPr>
  </w:style>
  <w:style w:type="paragraph" w:customStyle="1" w:styleId="ScoutPageNo">
    <w:name w:val="ScoutPageNo"/>
    <w:basedOn w:val="Header"/>
    <w:rPr>
      <w:b/>
      <w:sz w:val="16"/>
    </w:rPr>
  </w:style>
  <w:style w:type="paragraph" w:customStyle="1" w:styleId="ScoutLogo">
    <w:name w:val="ScoutLogo"/>
    <w:basedOn w:val="Normal"/>
    <w:rPr>
      <w:rFonts w:ascii="Scouts Logofont" w:hAnsi="Scouts Logofont"/>
      <w:sz w:val="172"/>
    </w:rPr>
  </w:style>
  <w:style w:type="paragraph" w:customStyle="1" w:styleId="ScoutNumbered">
    <w:name w:val="ScoutNumbered"/>
    <w:basedOn w:val="Normal"/>
  </w:style>
  <w:style w:type="paragraph" w:customStyle="1" w:styleId="ScoutContinued">
    <w:name w:val="ScoutContinued"/>
    <w:basedOn w:val="ScoutNumbered"/>
    <w:pPr>
      <w:ind w:left="397"/>
    </w:pPr>
  </w:style>
  <w:style w:type="paragraph" w:styleId="BodyText">
    <w:name w:val="Body Text"/>
    <w:basedOn w:val="Normal"/>
    <w:semiHidden/>
    <w:pPr>
      <w:jc w:val="both"/>
    </w:pPr>
    <w:rPr>
      <w:sz w:val="19"/>
    </w:rPr>
  </w:style>
  <w:style w:type="paragraph" w:customStyle="1" w:styleId="ScoutHeadLine">
    <w:name w:val="ScoutHeadLine"/>
    <w:basedOn w:val="Header"/>
    <w:pPr>
      <w:spacing w:line="520" w:lineRule="atLeast"/>
    </w:pPr>
    <w:rPr>
      <w:b/>
      <w:sz w:val="44"/>
    </w:rPr>
  </w:style>
  <w:style w:type="paragraph" w:customStyle="1" w:styleId="ScoutTelNo">
    <w:name w:val="ScoutTelNo"/>
    <w:basedOn w:val="Header"/>
    <w:rPr>
      <w:b/>
      <w:sz w:val="38"/>
    </w:rPr>
  </w:style>
  <w:style w:type="paragraph" w:customStyle="1" w:styleId="ScoutItemCode">
    <w:name w:val="ScoutItemCode"/>
    <w:basedOn w:val="Header"/>
    <w:rPr>
      <w:sz w:val="16"/>
    </w:rPr>
  </w:style>
  <w:style w:type="paragraph" w:customStyle="1" w:styleId="ScoutSubHead">
    <w:name w:val="ScoutSubHead"/>
    <w:basedOn w:val="Normal"/>
    <w:next w:val="Normal"/>
    <w:pPr>
      <w:spacing w:before="120"/>
    </w:pPr>
    <w:rPr>
      <w:b/>
      <w:sz w:val="22"/>
    </w:rPr>
  </w:style>
  <w:style w:type="paragraph" w:styleId="BodyText2">
    <w:name w:val="Body Text 2"/>
    <w:basedOn w:val="Normal"/>
    <w:semiHidden/>
    <w:pPr>
      <w:spacing w:before="40" w:after="0" w:line="240" w:lineRule="auto"/>
    </w:pPr>
  </w:style>
  <w:style w:type="character" w:styleId="Hyperlink">
    <w:name w:val="Hyperlink"/>
    <w:uiPriority w:val="99"/>
    <w:unhideWhenUsed/>
    <w:rsid w:val="00002004"/>
    <w:rPr>
      <w:color w:val="0000FF"/>
      <w:u w:val="single"/>
    </w:rPr>
  </w:style>
  <w:style w:type="paragraph" w:styleId="BalloonText">
    <w:name w:val="Balloon Text"/>
    <w:basedOn w:val="Normal"/>
    <w:link w:val="BalloonTextChar"/>
    <w:uiPriority w:val="99"/>
    <w:semiHidden/>
    <w:unhideWhenUsed/>
    <w:rsid w:val="0066131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131F"/>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Template>
  <TotalTime>11</TotalTime>
  <Pages>4</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This is one of a set of Factsheets to support The Scout Association’s revised Mountain Authorisation Scheme, introduced in February 2001</vt:lpstr>
    </vt:vector>
  </TitlesOfParts>
  <Company>Brochet Limited</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one of a set of Factsheets to support The Scout Association’s revised Mountain Authorisation Scheme, introduced in February 2001</dc:title>
  <dc:creator>The Scout Association</dc:creator>
  <cp:lastModifiedBy>Phil</cp:lastModifiedBy>
  <cp:revision>6</cp:revision>
  <cp:lastPrinted>2017-04-09T05:27:00Z</cp:lastPrinted>
  <dcterms:created xsi:type="dcterms:W3CDTF">2019-08-12T17:58:00Z</dcterms:created>
  <dcterms:modified xsi:type="dcterms:W3CDTF">2019-08-12T18:06:00Z</dcterms:modified>
</cp:coreProperties>
</file>